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贵州省第二医院</w:t>
      </w:r>
      <w:r>
        <w:rPr>
          <w:rFonts w:hint="eastAsia" w:ascii="宋体" w:hAnsi="宋体" w:eastAsia="宋体"/>
          <w:b/>
          <w:bCs/>
          <w:sz w:val="36"/>
          <w:szCs w:val="36"/>
        </w:rPr>
        <w:t>门户网站</w:t>
      </w: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内</w:t>
      </w: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容</w:t>
      </w: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管</w:t>
      </w: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理</w:t>
      </w: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操</w:t>
      </w: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作</w:t>
      </w: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手</w:t>
      </w: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册</w:t>
      </w: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智政科技</w:t>
      </w: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2</w:t>
      </w:r>
      <w:r>
        <w:rPr>
          <w:rFonts w:ascii="宋体" w:hAnsi="宋体" w:eastAsia="宋体"/>
          <w:b/>
          <w:bCs/>
          <w:sz w:val="36"/>
          <w:szCs w:val="36"/>
        </w:rPr>
        <w:t>021</w:t>
      </w:r>
      <w:r>
        <w:rPr>
          <w:rFonts w:hint="eastAsia" w:ascii="宋体" w:hAnsi="宋体" w:eastAsia="宋体"/>
          <w:b/>
          <w:bCs/>
          <w:sz w:val="36"/>
          <w:szCs w:val="36"/>
        </w:rPr>
        <w:t>年</w:t>
      </w: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宋体" w:hAnsi="宋体" w:eastAsia="宋体"/>
          <w:b/>
          <w:bCs/>
          <w:sz w:val="36"/>
          <w:szCs w:val="36"/>
        </w:rPr>
        <w:t>月</w:t>
      </w:r>
    </w:p>
    <w:p>
      <w:pPr>
        <w:jc w:val="center"/>
        <w:rPr>
          <w:rFonts w:ascii="宋体" w:hAnsi="宋体" w:eastAsia="宋体"/>
          <w:sz w:val="30"/>
          <w:szCs w:val="30"/>
        </w:rPr>
      </w:pPr>
    </w:p>
    <w:p>
      <w:pPr>
        <w:jc w:val="center"/>
        <w:rPr>
          <w:rFonts w:ascii="宋体" w:hAnsi="宋体" w:eastAsia="宋体"/>
          <w:sz w:val="30"/>
          <w:szCs w:val="30"/>
        </w:rPr>
      </w:pPr>
    </w:p>
    <w:p>
      <w:pPr>
        <w:jc w:val="center"/>
        <w:rPr>
          <w:rFonts w:ascii="宋体" w:hAnsi="宋体" w:eastAsia="宋体"/>
          <w:sz w:val="30"/>
          <w:szCs w:val="30"/>
        </w:rPr>
      </w:pPr>
    </w:p>
    <w:p>
      <w:pPr>
        <w:jc w:val="center"/>
        <w:rPr>
          <w:rFonts w:ascii="宋体" w:hAnsi="宋体" w:eastAsia="宋体"/>
          <w:sz w:val="30"/>
          <w:szCs w:val="30"/>
        </w:rPr>
      </w:pPr>
    </w:p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目 录</w:t>
      </w:r>
    </w:p>
    <w:p>
      <w:pPr>
        <w:pStyle w:val="6"/>
        <w:tabs>
          <w:tab w:val="clear" w:pos="840"/>
        </w:tabs>
      </w:pPr>
      <w:r>
        <w:rPr>
          <w:rFonts w:ascii="宋体" w:hAnsi="宋体" w:eastAsia="宋体"/>
          <w:sz w:val="30"/>
          <w:szCs w:val="30"/>
        </w:rPr>
        <w:fldChar w:fldCharType="begin"/>
      </w:r>
      <w:r>
        <w:rPr>
          <w:rFonts w:ascii="宋体" w:hAnsi="宋体" w:eastAsia="宋体"/>
          <w:sz w:val="30"/>
          <w:szCs w:val="30"/>
        </w:rPr>
        <w:instrText xml:space="preserve"> </w:instrText>
      </w:r>
      <w:r>
        <w:rPr>
          <w:rFonts w:hint="eastAsia" w:ascii="宋体" w:hAnsi="宋体" w:eastAsia="宋体"/>
          <w:sz w:val="30"/>
          <w:szCs w:val="30"/>
        </w:rPr>
        <w:instrText xml:space="preserve">TOC \o "1-3" \h \z \u</w:instrText>
      </w:r>
      <w:r>
        <w:rPr>
          <w:rFonts w:ascii="宋体" w:hAnsi="宋体" w:eastAsia="宋体"/>
          <w:sz w:val="30"/>
          <w:szCs w:val="30"/>
        </w:rPr>
        <w:instrText xml:space="preserve"> </w:instrText>
      </w:r>
      <w:r>
        <w:rPr>
          <w:rFonts w:ascii="宋体" w:hAnsi="宋体" w:eastAsia="宋体"/>
          <w:sz w:val="30"/>
          <w:szCs w:val="30"/>
        </w:rPr>
        <w:fldChar w:fldCharType="separate"/>
      </w:r>
      <w:r>
        <w:fldChar w:fldCharType="begin"/>
      </w:r>
      <w:r>
        <w:instrText xml:space="preserve"> HYPERLINK \l "_Toc62203554" </w:instrText>
      </w:r>
      <w:r>
        <w:fldChar w:fldCharType="separate"/>
      </w:r>
      <w:r>
        <w:rPr>
          <w:rStyle w:val="12"/>
          <w:rFonts w:ascii="宋体" w:hAnsi="宋体" w:eastAsia="宋体"/>
          <w:b/>
          <w:bCs/>
        </w:rPr>
        <w:t>一、后台地址</w:t>
      </w:r>
      <w:r>
        <w:tab/>
      </w:r>
      <w:r>
        <w:fldChar w:fldCharType="begin"/>
      </w:r>
      <w:r>
        <w:instrText xml:space="preserve"> PAGEREF _Toc62203554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left" w:pos="435"/>
          <w:tab w:val="clear" w:pos="840"/>
        </w:tabs>
      </w:pPr>
      <w:r>
        <w:fldChar w:fldCharType="begin"/>
      </w:r>
      <w:r>
        <w:instrText xml:space="preserve"> HYPERLINK \l "_Toc62203555" </w:instrText>
      </w:r>
      <w:r>
        <w:fldChar w:fldCharType="separate"/>
      </w:r>
      <w:r>
        <w:rPr>
          <w:rStyle w:val="12"/>
          <w:rFonts w:ascii="宋体" w:hAnsi="宋体" w:eastAsia="宋体"/>
          <w:b/>
          <w:bCs/>
        </w:rPr>
        <w:t>二、</w:t>
      </w:r>
      <w:r>
        <w:tab/>
      </w:r>
      <w:r>
        <w:rPr>
          <w:rStyle w:val="12"/>
          <w:rFonts w:hint="eastAsia" w:ascii="宋体" w:hAnsi="宋体" w:eastAsia="宋体"/>
          <w:b/>
          <w:bCs/>
        </w:rPr>
        <w:t>后台</w:t>
      </w:r>
      <w:r>
        <w:rPr>
          <w:rStyle w:val="12"/>
          <w:rFonts w:ascii="宋体" w:hAnsi="宋体" w:eastAsia="宋体"/>
          <w:b/>
          <w:bCs/>
        </w:rPr>
        <w:t>登录</w:t>
      </w:r>
      <w:r>
        <w:tab/>
      </w:r>
      <w:r>
        <w:fldChar w:fldCharType="begin"/>
      </w:r>
      <w:r>
        <w:instrText xml:space="preserve"> PAGEREF _Toc62203555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left" w:pos="435"/>
          <w:tab w:val="clear" w:pos="840"/>
        </w:tabs>
      </w:pPr>
      <w:r>
        <w:fldChar w:fldCharType="begin"/>
      </w:r>
      <w:r>
        <w:instrText xml:space="preserve"> HYPERLINK \l "_Toc62203556" </w:instrText>
      </w:r>
      <w:r>
        <w:fldChar w:fldCharType="separate"/>
      </w:r>
      <w:r>
        <w:rPr>
          <w:rStyle w:val="12"/>
          <w:rFonts w:ascii="宋体" w:hAnsi="宋体" w:eastAsia="宋体"/>
          <w:b/>
          <w:bCs/>
        </w:rPr>
        <w:t>三、</w:t>
      </w:r>
      <w:r>
        <w:tab/>
      </w:r>
      <w:r>
        <w:rPr>
          <w:rStyle w:val="12"/>
          <w:rFonts w:ascii="宋体" w:hAnsi="宋体" w:eastAsia="宋体"/>
          <w:b/>
          <w:bCs/>
        </w:rPr>
        <w:t>我的工作台</w:t>
      </w:r>
      <w:r>
        <w:tab/>
      </w:r>
      <w:r>
        <w:fldChar w:fldCharType="begin"/>
      </w:r>
      <w:r>
        <w:instrText xml:space="preserve"> PAGEREF _Toc62203556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"_Toc62203557" </w:instrText>
      </w:r>
      <w:r>
        <w:fldChar w:fldCharType="separate"/>
      </w:r>
      <w:r>
        <w:rPr>
          <w:rStyle w:val="12"/>
          <w:rFonts w:ascii="宋体" w:hAnsi="宋体" w:eastAsia="宋体"/>
        </w:rPr>
        <w:t>1、我的工作台</w:t>
      </w:r>
      <w:r>
        <w:tab/>
      </w:r>
      <w:r>
        <w:fldChar w:fldCharType="begin"/>
      </w:r>
      <w:r>
        <w:instrText xml:space="preserve"> PAGEREF _Toc62203557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left" w:pos="755"/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"_Toc62203558" </w:instrText>
      </w:r>
      <w:r>
        <w:fldChar w:fldCharType="separate"/>
      </w:r>
      <w:r>
        <w:rPr>
          <w:rStyle w:val="12"/>
          <w:rFonts w:ascii="宋体" w:hAnsi="宋体" w:eastAsia="宋体"/>
        </w:rPr>
        <w:t>2、</w:t>
      </w:r>
      <w:r>
        <w:tab/>
      </w:r>
      <w:r>
        <w:rPr>
          <w:rStyle w:val="12"/>
          <w:rFonts w:ascii="宋体" w:hAnsi="宋体" w:eastAsia="宋体"/>
        </w:rPr>
        <w:t>修改密码</w:t>
      </w:r>
      <w:r>
        <w:tab/>
      </w:r>
      <w:r>
        <w:fldChar w:fldCharType="begin"/>
      </w:r>
      <w:r>
        <w:instrText xml:space="preserve"> PAGEREF _Toc62203558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left" w:pos="435"/>
          <w:tab w:val="clear" w:pos="840"/>
        </w:tabs>
      </w:pPr>
      <w:r>
        <w:fldChar w:fldCharType="begin"/>
      </w:r>
      <w:r>
        <w:instrText xml:space="preserve"> HYPERLINK \l "_Toc62203559" </w:instrText>
      </w:r>
      <w:r>
        <w:fldChar w:fldCharType="separate"/>
      </w:r>
      <w:r>
        <w:rPr>
          <w:rStyle w:val="12"/>
          <w:rFonts w:ascii="宋体" w:hAnsi="宋体" w:eastAsia="宋体"/>
          <w:b/>
          <w:bCs/>
        </w:rPr>
        <w:t>四、</w:t>
      </w:r>
      <w:r>
        <w:tab/>
      </w:r>
      <w:r>
        <w:rPr>
          <w:rStyle w:val="12"/>
          <w:rFonts w:ascii="宋体" w:hAnsi="宋体" w:eastAsia="宋体"/>
          <w:b/>
          <w:bCs/>
        </w:rPr>
        <w:t>信息更新</w:t>
      </w:r>
      <w:r>
        <w:tab/>
      </w:r>
      <w:r>
        <w:fldChar w:fldCharType="begin"/>
      </w:r>
      <w:r>
        <w:instrText xml:space="preserve"> PAGEREF _Toc62203559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"_Toc62203560" </w:instrText>
      </w:r>
      <w:r>
        <w:fldChar w:fldCharType="separate"/>
      </w:r>
      <w:r>
        <w:rPr>
          <w:rStyle w:val="12"/>
          <w:rFonts w:ascii="宋体" w:hAnsi="宋体" w:eastAsia="宋体"/>
        </w:rPr>
        <w:t>1、新增</w:t>
      </w:r>
      <w:r>
        <w:tab/>
      </w:r>
      <w:r>
        <w:fldChar w:fldCharType="begin"/>
      </w:r>
      <w:r>
        <w:instrText xml:space="preserve"> PAGEREF _Toc62203560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"_Toc62203561" </w:instrText>
      </w:r>
      <w:r>
        <w:fldChar w:fldCharType="separate"/>
      </w:r>
      <w:r>
        <w:rPr>
          <w:rStyle w:val="12"/>
          <w:rFonts w:ascii="宋体" w:hAnsi="宋体" w:eastAsia="宋体"/>
        </w:rPr>
        <w:t>2、删除</w:t>
      </w:r>
      <w:r>
        <w:tab/>
      </w:r>
      <w:r>
        <w:fldChar w:fldCharType="begin"/>
      </w:r>
      <w:r>
        <w:instrText xml:space="preserve"> PAGEREF _Toc62203561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"_Toc62203562" </w:instrText>
      </w:r>
      <w:r>
        <w:fldChar w:fldCharType="separate"/>
      </w:r>
      <w:r>
        <w:rPr>
          <w:rStyle w:val="12"/>
          <w:rFonts w:ascii="宋体" w:hAnsi="宋体" w:eastAsia="宋体"/>
        </w:rPr>
        <w:t>3、发布</w:t>
      </w:r>
      <w:r>
        <w:tab/>
      </w:r>
      <w:r>
        <w:fldChar w:fldCharType="begin"/>
      </w:r>
      <w:r>
        <w:instrText xml:space="preserve"> PAGEREF _Toc62203562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"_Toc62203563" </w:instrText>
      </w:r>
      <w:r>
        <w:fldChar w:fldCharType="separate"/>
      </w:r>
      <w:r>
        <w:rPr>
          <w:rStyle w:val="12"/>
          <w:rFonts w:ascii="宋体" w:hAnsi="宋体" w:eastAsia="宋体"/>
        </w:rPr>
        <w:t>4、撤稿</w:t>
      </w:r>
      <w:r>
        <w:tab/>
      </w:r>
      <w:r>
        <w:fldChar w:fldCharType="begin"/>
      </w:r>
      <w:r>
        <w:instrText xml:space="preserve"> PAGEREF _Toc62203563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"_Toc62203564" </w:instrText>
      </w:r>
      <w:r>
        <w:fldChar w:fldCharType="separate"/>
      </w:r>
      <w:r>
        <w:rPr>
          <w:rStyle w:val="12"/>
          <w:rFonts w:ascii="宋体" w:hAnsi="宋体" w:eastAsia="宋体"/>
        </w:rPr>
        <w:t>5、推送</w:t>
      </w:r>
      <w:r>
        <w:tab/>
      </w:r>
      <w:r>
        <w:fldChar w:fldCharType="begin"/>
      </w:r>
      <w:r>
        <w:instrText xml:space="preserve"> PAGEREF _Toc62203564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"_Toc62203565" </w:instrText>
      </w:r>
      <w:r>
        <w:fldChar w:fldCharType="separate"/>
      </w:r>
      <w:r>
        <w:rPr>
          <w:rStyle w:val="12"/>
          <w:rFonts w:ascii="宋体" w:hAnsi="宋体" w:eastAsia="宋体"/>
        </w:rPr>
        <w:t>6、回收站</w:t>
      </w:r>
      <w:r>
        <w:tab/>
      </w:r>
      <w:r>
        <w:fldChar w:fldCharType="begin"/>
      </w:r>
      <w:r>
        <w:instrText xml:space="preserve"> PAGEREF _Toc62203565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"_Toc62203566" </w:instrText>
      </w:r>
      <w:r>
        <w:fldChar w:fldCharType="separate"/>
      </w:r>
      <w:r>
        <w:rPr>
          <w:rStyle w:val="12"/>
          <w:rFonts w:ascii="宋体" w:hAnsi="宋体" w:eastAsia="宋体"/>
        </w:rPr>
        <w:t>7、更多操作</w:t>
      </w:r>
      <w:r>
        <w:tab/>
      </w:r>
      <w:r>
        <w:fldChar w:fldCharType="begin"/>
      </w:r>
      <w:r>
        <w:instrText xml:space="preserve"> PAGEREF _Toc62203566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"_Toc62203567" </w:instrText>
      </w:r>
      <w:r>
        <w:fldChar w:fldCharType="separate"/>
      </w:r>
      <w:r>
        <w:rPr>
          <w:rStyle w:val="12"/>
          <w:rFonts w:ascii="宋体" w:hAnsi="宋体" w:eastAsia="宋体"/>
        </w:rPr>
        <w:t>8、操作</w:t>
      </w:r>
      <w:r>
        <w:tab/>
      </w:r>
      <w:r>
        <w:fldChar w:fldCharType="begin"/>
      </w:r>
      <w:r>
        <w:instrText xml:space="preserve"> PAGEREF _Toc62203567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6"/>
        <w:tabs>
          <w:tab w:val="left" w:pos="435"/>
          <w:tab w:val="clear" w:pos="840"/>
        </w:tabs>
      </w:pPr>
      <w:r>
        <w:fldChar w:fldCharType="begin"/>
      </w:r>
      <w:r>
        <w:instrText xml:space="preserve"> HYPERLINK \l "_Toc62203568" </w:instrText>
      </w:r>
      <w:r>
        <w:fldChar w:fldCharType="separate"/>
      </w:r>
      <w:r>
        <w:rPr>
          <w:rStyle w:val="12"/>
          <w:rFonts w:ascii="宋体" w:hAnsi="宋体" w:eastAsia="宋体"/>
          <w:b/>
          <w:bCs/>
        </w:rPr>
        <w:t>五、</w:t>
      </w:r>
      <w:r>
        <w:tab/>
      </w:r>
      <w:r>
        <w:rPr>
          <w:rStyle w:val="12"/>
          <w:rFonts w:ascii="宋体" w:hAnsi="宋体" w:eastAsia="宋体"/>
          <w:b/>
          <w:bCs/>
        </w:rPr>
        <w:t>统计分析</w:t>
      </w:r>
      <w:r>
        <w:tab/>
      </w:r>
      <w:r>
        <w:fldChar w:fldCharType="begin"/>
      </w:r>
      <w:r>
        <w:instrText xml:space="preserve"> PAGEREF _Toc62203568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fldChar w:fldCharType="end"/>
      </w:r>
    </w:p>
    <w:p>
      <w:pPr>
        <w:rPr>
          <w:rFonts w:ascii="宋体" w:hAnsi="宋体" w:eastAsia="宋体"/>
          <w:sz w:val="30"/>
          <w:szCs w:val="30"/>
        </w:rPr>
      </w:pPr>
    </w:p>
    <w:p>
      <w:pPr>
        <w:rPr>
          <w:rFonts w:ascii="宋体" w:hAnsi="宋体" w:eastAsia="宋体"/>
          <w:sz w:val="30"/>
          <w:szCs w:val="30"/>
        </w:rPr>
      </w:pPr>
    </w:p>
    <w:p>
      <w:pPr>
        <w:rPr>
          <w:rFonts w:ascii="宋体" w:hAnsi="宋体" w:eastAsia="宋体"/>
          <w:sz w:val="30"/>
          <w:szCs w:val="30"/>
        </w:rPr>
      </w:pPr>
    </w:p>
    <w:p>
      <w:pPr>
        <w:rPr>
          <w:rFonts w:ascii="宋体" w:hAnsi="宋体" w:eastAsia="宋体"/>
          <w:sz w:val="30"/>
          <w:szCs w:val="30"/>
        </w:rPr>
      </w:pPr>
    </w:p>
    <w:p>
      <w:pPr>
        <w:rPr>
          <w:rFonts w:ascii="宋体" w:hAnsi="宋体" w:eastAsia="宋体"/>
          <w:sz w:val="30"/>
          <w:szCs w:val="30"/>
        </w:rPr>
      </w:pPr>
    </w:p>
    <w:p>
      <w:pPr>
        <w:rPr>
          <w:rFonts w:ascii="宋体" w:hAnsi="宋体" w:eastAsia="宋体"/>
          <w:sz w:val="30"/>
          <w:szCs w:val="30"/>
        </w:rPr>
      </w:pPr>
    </w:p>
    <w:p>
      <w:pPr>
        <w:rPr>
          <w:rFonts w:ascii="宋体" w:hAnsi="宋体" w:eastAsia="宋体"/>
          <w:sz w:val="30"/>
          <w:szCs w:val="30"/>
        </w:rPr>
      </w:pPr>
    </w:p>
    <w:p>
      <w:pPr>
        <w:rPr>
          <w:rFonts w:ascii="宋体" w:hAnsi="宋体" w:eastAsia="宋体"/>
          <w:sz w:val="30"/>
          <w:szCs w:val="30"/>
        </w:rPr>
      </w:pPr>
    </w:p>
    <w:p>
      <w:pPr>
        <w:rPr>
          <w:rFonts w:ascii="宋体" w:hAnsi="宋体" w:eastAsia="宋体"/>
          <w:sz w:val="30"/>
          <w:szCs w:val="30"/>
        </w:rPr>
      </w:pPr>
    </w:p>
    <w:p>
      <w:pPr>
        <w:pStyle w:val="13"/>
        <w:numPr>
          <w:ilvl w:val="0"/>
          <w:numId w:val="1"/>
        </w:numPr>
        <w:ind w:firstLineChars="0"/>
        <w:outlineLvl w:val="0"/>
        <w:rPr>
          <w:rFonts w:ascii="宋体" w:hAnsi="宋体" w:eastAsia="宋体"/>
          <w:b/>
          <w:bCs/>
        </w:rPr>
      </w:pPr>
      <w:bookmarkStart w:id="0" w:name="_Toc62203554"/>
      <w:r>
        <w:rPr>
          <w:rFonts w:hint="eastAsia" w:ascii="宋体" w:hAnsi="宋体" w:eastAsia="宋体"/>
          <w:b/>
          <w:bCs/>
        </w:rPr>
        <w:t>后台地址：</w:t>
      </w:r>
      <w:bookmarkEnd w:id="0"/>
    </w:p>
    <w:p>
      <w:pPr>
        <w:ind w:firstLine="420"/>
        <w:rPr>
          <w:rStyle w:val="12"/>
          <w:rFonts w:ascii="宋体" w:hAnsi="宋体" w:eastAsia="宋体"/>
        </w:rPr>
      </w:pPr>
      <w:r>
        <w:rPr>
          <w:rStyle w:val="12"/>
          <w:rFonts w:hint="eastAsia" w:ascii="宋体" w:hAnsi="宋体" w:eastAsia="宋体"/>
        </w:rPr>
        <w:t>http://218.201.198.18:8083/admin/login</w:t>
      </w:r>
    </w:p>
    <w:p>
      <w:pPr>
        <w:rPr>
          <w:rFonts w:ascii="宋体" w:hAnsi="宋体" w:eastAsia="宋体"/>
        </w:rPr>
      </w:pPr>
    </w:p>
    <w:p>
      <w:pPr>
        <w:pStyle w:val="13"/>
        <w:numPr>
          <w:ilvl w:val="0"/>
          <w:numId w:val="1"/>
        </w:numPr>
        <w:ind w:firstLineChars="0"/>
        <w:outlineLvl w:val="0"/>
        <w:rPr>
          <w:rFonts w:ascii="宋体" w:hAnsi="宋体" w:eastAsia="宋体"/>
          <w:b/>
          <w:bCs/>
        </w:rPr>
      </w:pPr>
      <w:bookmarkStart w:id="1" w:name="_Toc62203555"/>
      <w:r>
        <w:rPr>
          <w:rFonts w:hint="eastAsia" w:ascii="宋体" w:hAnsi="宋体" w:eastAsia="宋体"/>
          <w:b/>
          <w:bCs/>
        </w:rPr>
        <w:t>后台登录：</w:t>
      </w:r>
      <w:bookmarkEnd w:id="1"/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在浏览器中输入后台地址后，出现登录页面：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354580"/>
            <wp:effectExtent l="0" t="0" r="0" b="0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13"/>
        <w:numPr>
          <w:ilvl w:val="0"/>
          <w:numId w:val="1"/>
        </w:numPr>
        <w:ind w:firstLineChars="0"/>
        <w:outlineLvl w:val="0"/>
        <w:rPr>
          <w:rFonts w:ascii="宋体" w:hAnsi="宋体" w:eastAsia="宋体"/>
          <w:b/>
          <w:bCs/>
        </w:rPr>
      </w:pPr>
      <w:bookmarkStart w:id="2" w:name="_Toc62203556"/>
      <w:r>
        <w:rPr>
          <w:rFonts w:hint="eastAsia" w:ascii="宋体" w:hAnsi="宋体" w:eastAsia="宋体"/>
          <w:b/>
          <w:bCs/>
        </w:rPr>
        <w:t>我的工作台：</w:t>
      </w:r>
      <w:bookmarkEnd w:id="2"/>
    </w:p>
    <w:p>
      <w:pPr>
        <w:pStyle w:val="13"/>
        <w:numPr>
          <w:ilvl w:val="0"/>
          <w:numId w:val="2"/>
        </w:numPr>
        <w:spacing w:line="360" w:lineRule="auto"/>
        <w:ind w:firstLineChars="0"/>
        <w:outlineLvl w:val="1"/>
        <w:rPr>
          <w:rFonts w:ascii="宋体" w:hAnsi="宋体" w:eastAsia="宋体"/>
        </w:rPr>
      </w:pPr>
      <w:bookmarkStart w:id="3" w:name="_Toc62203557"/>
      <w:r>
        <w:rPr>
          <w:rFonts w:hint="eastAsia" w:ascii="宋体" w:hAnsi="宋体" w:eastAsia="宋体"/>
        </w:rPr>
        <w:t>我的工作台：</w:t>
      </w:r>
      <w:bookmarkEnd w:id="3"/>
    </w:p>
    <w:p>
      <w:pPr>
        <w:pStyle w:val="13"/>
        <w:spacing w:line="360" w:lineRule="auto"/>
        <w:ind w:left="78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输入用户名、密码及验证码后点击【登录】按钮，出现【我的工作台】页面：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58435" cy="2606040"/>
            <wp:effectExtent l="0" t="0" r="18415" b="381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功能区1：个人中心（待办，已办，草稿箱），后台如无审批发布流程设置，可忽略；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功能区2：网站栏目层级树，点击“+”号展开子栏目，不同账号显示的栏目不同；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功能区3：平台功能区，不同账号显示的名称和数量不同，可通过管理员标签进行密码修改；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功能区4：个人待办，已办，个人账号上传信息的统计数（我的统计为分月统计，我的信息</w:t>
      </w:r>
    </w:p>
    <w:p>
      <w:pPr>
        <w:spacing w:line="360" w:lineRule="auto"/>
        <w:ind w:firstLine="1050" w:firstLineChars="5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为录入和发布统计）；</w:t>
      </w:r>
    </w:p>
    <w:p>
      <w:pPr>
        <w:spacing w:line="276" w:lineRule="auto"/>
        <w:rPr>
          <w:rFonts w:ascii="宋体" w:hAnsi="宋体" w:eastAsia="宋体"/>
        </w:rPr>
      </w:pPr>
    </w:p>
    <w:p>
      <w:pPr>
        <w:pStyle w:val="13"/>
        <w:numPr>
          <w:ilvl w:val="0"/>
          <w:numId w:val="2"/>
        </w:numPr>
        <w:spacing w:line="276" w:lineRule="auto"/>
        <w:ind w:firstLineChars="0"/>
        <w:outlineLvl w:val="1"/>
        <w:rPr>
          <w:rFonts w:ascii="宋体" w:hAnsi="宋体" w:eastAsia="宋体"/>
        </w:rPr>
      </w:pPr>
      <w:bookmarkStart w:id="4" w:name="_Toc62203558"/>
      <w:r>
        <w:rPr>
          <w:rFonts w:hint="eastAsia" w:ascii="宋体" w:hAnsi="宋体" w:eastAsia="宋体"/>
        </w:rPr>
        <w:t>修改密码：</w:t>
      </w:r>
      <w:bookmarkEnd w:id="4"/>
    </w:p>
    <w:p>
      <w:pPr>
        <w:spacing w:line="276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784090" cy="1412240"/>
            <wp:effectExtent l="0" t="0" r="3810" b="0"/>
            <wp:docPr id="45" name="图片 4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8452" cy="14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812030" cy="3265170"/>
            <wp:effectExtent l="0" t="0" r="1270" b="0"/>
            <wp:docPr id="46" name="图片 4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509" cy="327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0" w:firstLineChars="500"/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pStyle w:val="13"/>
        <w:numPr>
          <w:ilvl w:val="0"/>
          <w:numId w:val="1"/>
        </w:numPr>
        <w:ind w:firstLineChars="0"/>
        <w:outlineLvl w:val="0"/>
        <w:rPr>
          <w:rFonts w:ascii="宋体" w:hAnsi="宋体" w:eastAsia="宋体"/>
          <w:b/>
          <w:bCs/>
        </w:rPr>
      </w:pPr>
      <w:bookmarkStart w:id="5" w:name="_Toc62203559"/>
      <w:r>
        <w:rPr>
          <w:rFonts w:hint="eastAsia" w:ascii="宋体" w:hAnsi="宋体" w:eastAsia="宋体"/>
          <w:b/>
          <w:bCs/>
        </w:rPr>
        <w:t>信息更新：</w:t>
      </w:r>
      <w:bookmarkEnd w:id="5"/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（以新闻中心-</w:t>
      </w:r>
      <w:r>
        <w:rPr>
          <w:rFonts w:hint="eastAsia" w:ascii="宋体" w:hAnsi="宋体" w:eastAsia="宋体"/>
          <w:lang w:val="en-US" w:eastAsia="zh-CN"/>
        </w:rPr>
        <w:t>医院</w:t>
      </w:r>
      <w:r>
        <w:rPr>
          <w:rFonts w:hint="eastAsia" w:ascii="宋体" w:hAnsi="宋体" w:eastAsia="宋体"/>
        </w:rPr>
        <w:t>要闻为例）：</w:t>
      </w:r>
    </w:p>
    <w:p>
      <w:pPr>
        <w:pStyle w:val="13"/>
        <w:ind w:left="420" w:firstLine="0" w:firstLineChars="0"/>
        <w:outlineLvl w:val="1"/>
        <w:rPr>
          <w:rFonts w:ascii="宋体" w:hAnsi="宋体" w:eastAsia="宋体"/>
        </w:rPr>
      </w:pPr>
      <w:bookmarkStart w:id="6" w:name="_Toc62203560"/>
      <w:r>
        <w:rPr>
          <w:rFonts w:hint="eastAsia" w:ascii="宋体" w:hAnsi="宋体" w:eastAsia="宋体"/>
        </w:rPr>
        <w:t>1、新增：</w:t>
      </w:r>
      <w:bookmarkEnd w:id="6"/>
    </w:p>
    <w:p>
      <w:pPr>
        <w:pStyle w:val="13"/>
        <w:ind w:left="0" w:leftChars="0"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6195695" cy="3096260"/>
            <wp:effectExtent l="0" t="0" r="14605" b="889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选中【</w:t>
      </w:r>
      <w:r>
        <w:rPr>
          <w:rFonts w:hint="eastAsia" w:ascii="宋体" w:hAnsi="宋体" w:eastAsia="宋体"/>
          <w:lang w:val="en-US" w:eastAsia="zh-CN"/>
        </w:rPr>
        <w:t>医院</w:t>
      </w:r>
      <w:r>
        <w:rPr>
          <w:rFonts w:hint="eastAsia" w:ascii="宋体" w:hAnsi="宋体" w:eastAsia="宋体"/>
        </w:rPr>
        <w:t>要闻】后点击【新增】：</w:t>
      </w:r>
    </w:p>
    <w:p>
      <w:pPr>
        <w:pStyle w:val="13"/>
        <w:ind w:left="0" w:leftChars="0"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6195695" cy="3091180"/>
            <wp:effectExtent l="0" t="0" r="14605" b="1397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功能区1：信息标题、封面图、来源区；</w:t>
      </w:r>
    </w:p>
    <w:p>
      <w:pPr>
        <w:pStyle w:val="13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标题：填写文章标题；</w:t>
      </w:r>
    </w:p>
    <w:p>
      <w:pPr>
        <w:pStyle w:val="13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t>L</w:t>
      </w:r>
      <w:r>
        <w:rPr>
          <w:rFonts w:hint="eastAsia" w:ascii="宋体" w:hAnsi="宋体" w:eastAsia="宋体"/>
        </w:rPr>
        <w:t>ogo</w:t>
      </w:r>
      <w:r>
        <w:rPr>
          <w:rFonts w:ascii="宋体" w:hAnsi="宋体" w:eastAsia="宋体"/>
        </w:rPr>
        <w:t>:</w:t>
      </w:r>
      <w:r>
        <w:rPr>
          <w:rFonts w:hint="eastAsia" w:ascii="宋体" w:hAnsi="宋体" w:eastAsia="宋体"/>
        </w:rPr>
        <w:t>上传信息封面图片（</w:t>
      </w:r>
      <w:r>
        <w:rPr>
          <w:rFonts w:hint="eastAsia" w:ascii="宋体" w:hAnsi="宋体" w:eastAsia="宋体"/>
          <w:lang w:val="en-US" w:eastAsia="zh-CN"/>
        </w:rPr>
        <w:t>每篇文章正文中只要有图片的都必须要上传logo图片，选中正文里的图片鼠标右击会弹出是否设置为logo图片</w:t>
      </w:r>
      <w:r>
        <w:rPr>
          <w:rFonts w:hint="eastAsia" w:ascii="宋体" w:hAnsi="宋体" w:eastAsia="宋体"/>
        </w:rPr>
        <w:t>）；</w:t>
      </w:r>
    </w:p>
    <w:p>
      <w:pPr>
        <w:pStyle w:val="13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链接标题：如需要上传的信息为其他网址外链，需把外链地址（如微信公众号文章地址）填入链接标题，前台点击文章标题即可跳转；</w:t>
      </w:r>
    </w:p>
    <w:p>
      <w:pPr>
        <w:pStyle w:val="13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来源：填写文章来源，如来源</w:t>
      </w:r>
      <w:r>
        <w:rPr>
          <w:rFonts w:hint="eastAsia" w:ascii="宋体" w:hAnsi="宋体" w:eastAsia="宋体"/>
          <w:lang w:val="en-US" w:eastAsia="zh-CN"/>
        </w:rPr>
        <w:t>科室</w:t>
      </w:r>
      <w:r>
        <w:rPr>
          <w:rFonts w:hint="eastAsia" w:ascii="宋体" w:hAnsi="宋体" w:eastAsia="宋体"/>
        </w:rPr>
        <w:t>或者转载的其他媒体名称；</w:t>
      </w:r>
    </w:p>
    <w:p>
      <w:pPr>
        <w:pStyle w:val="13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摘要：提取文章摘要，正文上传完毕后点击自动提取；</w:t>
      </w:r>
    </w:p>
    <w:p>
      <w:pPr>
        <w:pStyle w:val="13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发布时间：默认实时，可以自主修改；</w:t>
      </w:r>
    </w:p>
    <w:p>
      <w:pPr>
        <w:pStyle w:val="13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下线时间：可自主设置信息下线时间；</w:t>
      </w:r>
    </w:p>
    <w:p>
      <w:pPr>
        <w:pStyle w:val="13"/>
        <w:ind w:left="1460" w:firstLine="0" w:firstLineChars="0"/>
        <w:rPr>
          <w:rFonts w:ascii="宋体" w:hAnsi="宋体" w:eastAsia="宋体"/>
        </w:rPr>
      </w:pPr>
    </w:p>
    <w:p>
      <w:pPr>
        <w:pStyle w:val="13"/>
        <w:ind w:left="420" w:firstLine="0" w:firstLineChars="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功能区2：正文编辑区；</w:t>
      </w:r>
    </w:p>
    <w:p>
      <w:pPr>
        <w:pStyle w:val="13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正文编辑区，需结合功能区3完成信息编辑和排版；</w:t>
      </w:r>
    </w:p>
    <w:p>
      <w:pPr>
        <w:pStyle w:val="13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图标</w:t>
      </w:r>
      <w:r>
        <w:rPr>
          <w:rFonts w:ascii="宋体" w:hAnsi="宋体" w:eastAsia="宋体"/>
        </w:rPr>
        <w:drawing>
          <wp:inline distT="0" distB="0" distL="0" distR="0">
            <wp:extent cx="1638300" cy="4826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默认选中为正文和封面图增加水印，可取消。</w:t>
      </w:r>
    </w:p>
    <w:p>
      <w:pPr>
        <w:rPr>
          <w:rFonts w:ascii="宋体" w:hAnsi="宋体" w:eastAsia="宋体"/>
        </w:rPr>
      </w:pPr>
    </w:p>
    <w:p>
      <w:pPr>
        <w:pStyle w:val="13"/>
        <w:ind w:left="420" w:firstLine="0" w:firstLineChars="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功能区3：正文编辑区；</w:t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790565" cy="313055"/>
            <wp:effectExtent l="0" t="0" r="63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</w:t>
      </w:r>
      <w:r>
        <w:rPr>
          <w:rFonts w:hint="eastAsia" w:ascii="宋体" w:hAnsi="宋体" w:eastAsia="宋体"/>
        </w:rPr>
        <w:t>图标1</w:t>
      </w:r>
      <w:r>
        <w:rPr>
          <w:rFonts w:ascii="宋体" w:hAnsi="宋体" w:eastAsia="宋体"/>
        </w:rPr>
        <w:drawing>
          <wp:inline distT="0" distB="0" distL="0" distR="0">
            <wp:extent cx="622300" cy="419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：插入单张图片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图片插入后可以进行编辑：</w:t>
      </w:r>
    </w:p>
    <w:p>
      <w:pPr>
        <w:pStyle w:val="13"/>
        <w:ind w:left="420" w:firstLine="0" w:firstLineChars="0"/>
      </w:pPr>
      <w:r>
        <w:drawing>
          <wp:inline distT="0" distB="0" distL="114300" distR="114300">
            <wp:extent cx="6179820" cy="3459480"/>
            <wp:effectExtent l="0" t="0" r="1143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点击图片时、在点击修改会弹出一个图片编辑页面</w:t>
      </w:r>
    </w:p>
    <w:p>
      <w:pPr>
        <w:pStyle w:val="13"/>
        <w:ind w:left="420" w:firstLine="0" w:firstLineChars="0"/>
      </w:pPr>
      <w:r>
        <w:drawing>
          <wp:inline distT="0" distB="0" distL="114300" distR="114300">
            <wp:extent cx="6179185" cy="3423285"/>
            <wp:effectExtent l="0" t="0" r="1206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default" w:eastAsiaTheme="minorEastAsia"/>
          <w:lang w:val="en-US" w:eastAsia="zh-CN"/>
        </w:rPr>
      </w:pPr>
      <w:bookmarkStart w:id="15" w:name="_GoBack"/>
      <w:bookmarkEnd w:id="15"/>
      <w:r>
        <w:rPr>
          <w:rFonts w:hint="eastAsia"/>
          <w:lang w:val="en-US" w:eastAsia="zh-CN"/>
        </w:rPr>
        <w:t>点击裁剪图片时，可以自行裁剪图片</w:t>
      </w:r>
    </w:p>
    <w:p>
      <w:pPr>
        <w:pStyle w:val="13"/>
        <w:ind w:left="420" w:firstLine="0" w:firstLineChars="0"/>
      </w:pPr>
    </w:p>
    <w:p>
      <w:pPr>
        <w:pStyle w:val="13"/>
        <w:ind w:left="420" w:firstLine="0" w:firstLineChars="0"/>
      </w:pPr>
    </w:p>
    <w:p>
      <w:pPr>
        <w:pStyle w:val="13"/>
        <w:ind w:left="420" w:firstLine="0" w:firstLineChars="0"/>
      </w:pPr>
      <w:r>
        <w:drawing>
          <wp:inline distT="0" distB="0" distL="114300" distR="114300">
            <wp:extent cx="6180455" cy="3331210"/>
            <wp:effectExtent l="0" t="0" r="1079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</w:t>
      </w:r>
      <w:r>
        <w:rPr>
          <w:rFonts w:hint="eastAsia" w:ascii="宋体" w:hAnsi="宋体" w:eastAsia="宋体"/>
        </w:rPr>
        <w:t>图标2</w:t>
      </w:r>
      <w:r>
        <w:rPr>
          <w:rFonts w:ascii="宋体" w:hAnsi="宋体" w:eastAsia="宋体"/>
        </w:rPr>
        <w:drawing>
          <wp:inline distT="0" distB="0" distL="0" distR="0">
            <wp:extent cx="520700" cy="4953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：多图上传：</w:t>
      </w:r>
    </w:p>
    <w:p>
      <w:pPr>
        <w:pStyle w:val="13"/>
        <w:ind w:left="420"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823335" cy="2735580"/>
            <wp:effectExtent l="0" t="0" r="5715" b="762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图标3</w: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469900" cy="457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：上传附件：</w:t>
      </w:r>
    </w:p>
    <w:p>
      <w:pPr>
        <w:pStyle w:val="13"/>
        <w:ind w:left="420"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547110" cy="2545080"/>
            <wp:effectExtent l="0" t="0" r="0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75922" cy="256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图标4</w: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533400" cy="4318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：上传视频（可自定义视频尺寸和对齐方式）：</w:t>
      </w:r>
    </w:p>
    <w:p>
      <w:pPr>
        <w:pStyle w:val="13"/>
        <w:ind w:left="420"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018915" cy="3102610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7511" cy="310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图标5</w: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1358900" cy="546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：字体调整（选中正文文字后进行字体调整）：</w:t>
      </w:r>
    </w:p>
    <w:p>
      <w:pPr>
        <w:pStyle w:val="13"/>
        <w:ind w:left="420"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135505" cy="3017520"/>
            <wp:effectExtent l="0" t="0" r="0" b="5080"/>
            <wp:docPr id="12" name="图片 12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表格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0414" cy="302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  <w:jc w:val="center"/>
        <w:rPr>
          <w:rFonts w:ascii="宋体" w:hAnsi="宋体" w:eastAsia="宋体"/>
        </w:rPr>
      </w:pPr>
    </w:p>
    <w:p>
      <w:pPr>
        <w:pStyle w:val="13"/>
        <w:ind w:left="420" w:firstLine="0" w:firstLineChars="0"/>
        <w:jc w:val="center"/>
        <w:rPr>
          <w:rFonts w:ascii="宋体" w:hAnsi="宋体" w:eastAsia="宋体"/>
        </w:rPr>
      </w:pPr>
    </w:p>
    <w:p>
      <w:pPr>
        <w:pStyle w:val="13"/>
        <w:ind w:left="420" w:firstLine="0" w:firstLineChars="0"/>
        <w:jc w:val="center"/>
        <w:rPr>
          <w:rFonts w:ascii="宋体" w:hAnsi="宋体" w:eastAsia="宋体"/>
        </w:rPr>
      </w:pPr>
    </w:p>
    <w:p>
      <w:pPr>
        <w:pStyle w:val="13"/>
        <w:ind w:left="420" w:firstLine="0" w:firstLineChars="0"/>
        <w:jc w:val="center"/>
        <w:rPr>
          <w:rFonts w:ascii="宋体" w:hAnsi="宋体" w:eastAsia="宋体"/>
        </w:rPr>
      </w:pP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图标6</w: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1282700" cy="508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：文字大小调整（选中正文文字后调整）：</w:t>
      </w:r>
    </w:p>
    <w:p>
      <w:pPr>
        <w:pStyle w:val="13"/>
        <w:ind w:left="420"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070100" cy="3060700"/>
            <wp:effectExtent l="0" t="0" r="0" b="0"/>
            <wp:docPr id="13" name="图片 1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图标7</w: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1536700" cy="482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：正文的对齐方式；</w:t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图标8</w: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723900" cy="508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：调整行间距；</w:t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图标9</w: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609600" cy="3937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：word一键导入；</w:t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图标1</w:t>
      </w:r>
      <w:r>
        <w:rPr>
          <w:rFonts w:ascii="宋体" w:hAnsi="宋体" w:eastAsia="宋体"/>
        </w:rPr>
        <w:t xml:space="preserve">0 </w:t>
      </w:r>
      <w:r>
        <w:rPr>
          <w:rFonts w:ascii="宋体" w:hAnsi="宋体" w:eastAsia="宋体"/>
        </w:rPr>
        <w:drawing>
          <wp:inline distT="0" distB="0" distL="0" distR="0">
            <wp:extent cx="508000" cy="4191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：清除格式；</w:t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图标1</w:t>
      </w:r>
      <w:r>
        <w:rPr>
          <w:rFonts w:ascii="宋体" w:hAnsi="宋体" w:eastAsia="宋体"/>
        </w:rPr>
        <w:t xml:space="preserve">1 </w:t>
      </w:r>
      <w:r>
        <w:rPr>
          <w:rFonts w:ascii="宋体" w:hAnsi="宋体" w:eastAsia="宋体"/>
        </w:rPr>
        <w:drawing>
          <wp:inline distT="0" distB="0" distL="0" distR="0">
            <wp:extent cx="609600" cy="508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1638300" cy="533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：一键排版（可记住选择）；</w:t>
      </w:r>
    </w:p>
    <w:p>
      <w:pPr>
        <w:pStyle w:val="13"/>
        <w:ind w:left="420"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131820" cy="3206115"/>
            <wp:effectExtent l="0" t="0" r="5080" b="0"/>
            <wp:docPr id="25" name="图片 25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表格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4046" cy="32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pStyle w:val="13"/>
        <w:ind w:left="420" w:firstLine="0" w:firstLineChars="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功能区4：信息保存和发布区；</w:t>
      </w:r>
    </w:p>
    <w:p>
      <w:pPr>
        <w:pStyle w:val="13"/>
        <w:ind w:left="420" w:firstLine="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105400" cy="749300"/>
            <wp:effectExtent l="0" t="0" r="0" b="0"/>
            <wp:docPr id="28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保存：只保存，不发布；</w:t>
      </w:r>
    </w:p>
    <w:p>
      <w:pPr>
        <w:pStyle w:val="13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存草稿：只保存为草稿；</w:t>
      </w:r>
    </w:p>
    <w:p>
      <w:pPr>
        <w:pStyle w:val="13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保存并发布：信息保存后直接发布；</w:t>
      </w:r>
    </w:p>
    <w:p>
      <w:pPr>
        <w:pStyle w:val="13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保存并新建：信息保存后直接新建一个新的信息上传页。</w:t>
      </w:r>
    </w:p>
    <w:p>
      <w:pPr>
        <w:spacing w:line="276" w:lineRule="auto"/>
        <w:rPr>
          <w:rFonts w:ascii="宋体" w:hAnsi="宋体" w:eastAsia="宋体"/>
        </w:rPr>
      </w:pPr>
    </w:p>
    <w:p>
      <w:pPr>
        <w:pStyle w:val="2"/>
        <w:rPr>
          <w:rFonts w:ascii="宋体" w:hAnsi="宋体" w:eastAsia="宋体"/>
        </w:rPr>
      </w:pPr>
      <w:bookmarkStart w:id="7" w:name="_Toc62203561"/>
      <w:r>
        <w:rPr>
          <w:rFonts w:hint="eastAsia" w:ascii="宋体" w:hAnsi="宋体" w:eastAsia="宋体"/>
        </w:rPr>
        <w:t>2、删除：</w:t>
      </w:r>
      <w:bookmarkEnd w:id="7"/>
    </w:p>
    <w:p>
      <w:pPr>
        <w:spacing w:line="276" w:lineRule="auto"/>
        <w:rPr>
          <w:rFonts w:ascii="宋体" w:hAnsi="宋体" w:eastAsia="宋体"/>
        </w:rPr>
      </w:pPr>
      <w:r>
        <w:drawing>
          <wp:inline distT="0" distB="0" distL="114300" distR="114300">
            <wp:extent cx="6177915" cy="3100705"/>
            <wp:effectExtent l="0" t="0" r="13335" b="444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已上传的信息出现在列表中，若需删除，选中标题前的方框后，点击删除，即可直接删除此篇信息，选中多条信息，也可批量删除，删除的信息保留在回收站，可还原。</w:t>
      </w:r>
    </w:p>
    <w:p>
      <w:pPr>
        <w:pStyle w:val="2"/>
        <w:rPr>
          <w:rFonts w:ascii="宋体" w:hAnsi="宋体" w:eastAsia="宋体"/>
        </w:rPr>
      </w:pPr>
      <w:bookmarkStart w:id="8" w:name="_Toc62203562"/>
      <w:r>
        <w:rPr>
          <w:rFonts w:hint="eastAsia" w:ascii="宋体" w:hAnsi="宋体" w:eastAsia="宋体"/>
        </w:rPr>
        <w:t>3、发布：</w:t>
      </w:r>
      <w:bookmarkEnd w:id="8"/>
    </w:p>
    <w:p>
      <w:pPr>
        <w:spacing w:line="276" w:lineRule="auto"/>
        <w:rPr>
          <w:rFonts w:ascii="宋体" w:hAnsi="宋体" w:eastAsia="宋体"/>
        </w:rPr>
      </w:pPr>
      <w:r>
        <w:drawing>
          <wp:inline distT="0" distB="0" distL="114300" distR="114300">
            <wp:extent cx="6130925" cy="3021330"/>
            <wp:effectExtent l="0" t="0" r="3175" b="7620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在上传信息时如果只进行了保存，如需发布，可选中信息标题前方框后点击发布，选中多条信息，可批量发布。</w:t>
      </w:r>
    </w:p>
    <w:p>
      <w:pPr>
        <w:spacing w:line="276" w:lineRule="auto"/>
        <w:rPr>
          <w:rFonts w:ascii="宋体" w:hAnsi="宋体" w:eastAsia="宋体"/>
        </w:rPr>
      </w:pPr>
    </w:p>
    <w:p>
      <w:pPr>
        <w:pStyle w:val="2"/>
        <w:rPr>
          <w:rFonts w:ascii="宋体" w:hAnsi="宋体" w:eastAsia="宋体"/>
        </w:rPr>
      </w:pPr>
      <w:bookmarkStart w:id="9" w:name="_Toc62203563"/>
      <w:r>
        <w:rPr>
          <w:rFonts w:hint="eastAsia" w:ascii="宋体" w:hAnsi="宋体" w:eastAsia="宋体"/>
        </w:rPr>
        <w:t>4、撤稿：</w:t>
      </w:r>
      <w:bookmarkEnd w:id="9"/>
    </w:p>
    <w:p>
      <w:pPr>
        <w:spacing w:line="276" w:lineRule="auto"/>
        <w:rPr>
          <w:rFonts w:ascii="宋体" w:hAnsi="宋体" w:eastAsia="宋体"/>
        </w:rPr>
      </w:pPr>
      <w:r>
        <w:drawing>
          <wp:inline distT="0" distB="0" distL="114300" distR="114300">
            <wp:extent cx="6155690" cy="2821305"/>
            <wp:effectExtent l="0" t="0" r="16510" b="1714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已发布信息，若需撤销发布，可选中后点击撤稿；</w:t>
      </w:r>
    </w:p>
    <w:p>
      <w:pPr>
        <w:spacing w:line="276" w:lineRule="auto"/>
        <w:rPr>
          <w:rFonts w:ascii="宋体" w:hAnsi="宋体" w:eastAsia="宋体"/>
        </w:rPr>
      </w:pPr>
    </w:p>
    <w:p>
      <w:pPr>
        <w:pStyle w:val="2"/>
        <w:rPr>
          <w:rFonts w:ascii="宋体" w:hAnsi="宋体" w:eastAsia="宋体"/>
        </w:rPr>
      </w:pPr>
      <w:bookmarkStart w:id="10" w:name="_Toc62203564"/>
      <w:r>
        <w:rPr>
          <w:rFonts w:hint="eastAsia" w:ascii="宋体" w:hAnsi="宋体" w:eastAsia="宋体"/>
        </w:rPr>
        <w:t>5、推送：</w:t>
      </w:r>
      <w:bookmarkEnd w:id="10"/>
    </w:p>
    <w:p>
      <w:pPr>
        <w:spacing w:line="276" w:lineRule="auto"/>
        <w:rPr>
          <w:rFonts w:ascii="宋体" w:hAnsi="宋体" w:eastAsia="宋体"/>
        </w:rPr>
      </w:pPr>
      <w:r>
        <w:drawing>
          <wp:inline distT="0" distB="0" distL="114300" distR="114300">
            <wp:extent cx="6144260" cy="3032125"/>
            <wp:effectExtent l="0" t="0" r="8890" b="1587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</w:rPr>
      </w:pPr>
      <w:r>
        <w:drawing>
          <wp:inline distT="0" distB="0" distL="114300" distR="114300">
            <wp:extent cx="6151245" cy="3051175"/>
            <wp:effectExtent l="0" t="0" r="1905" b="15875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如需将某一篇或几篇信息推送到本站或者其他子站其他栏目，选中信息后点击推送，出现信息推送对话框：</w:t>
      </w:r>
    </w:p>
    <w:p>
      <w:pPr>
        <w:spacing w:line="276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3838575" cy="4981575"/>
            <wp:effectExtent l="0" t="0" r="9525" b="952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（1）链接：在被推送的站点点击文章标题，直接打开的是源信息页面；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（2）镜像：在被推送的站点点击文章标题，打开的是本地信息页面，但本地信息会随着源</w:t>
      </w:r>
    </w:p>
    <w:p>
      <w:pPr>
        <w:spacing w:line="360" w:lineRule="auto"/>
        <w:ind w:firstLine="525" w:firstLineChars="2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信息修改而修改；</w:t>
      </w:r>
    </w:p>
    <w:p>
      <w:pPr>
        <w:spacing w:line="360" w:lineRule="auto"/>
        <w:ind w:left="525" w:hanging="525" w:hangingChars="2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（3）副本：在被推送的站点点击文章标题，打开的是本地信息页面，但本地信息是源信息的副本，独立存在，不会因源信息的修改而修改。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（4）切换站点：选择被推送的站点名称；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（5）目录树：选择信息推送到的栏目名称。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（6）推送：推送确定按钮。</w:t>
      </w:r>
    </w:p>
    <w:p>
      <w:pPr>
        <w:spacing w:line="276" w:lineRule="auto"/>
        <w:rPr>
          <w:rFonts w:ascii="宋体" w:hAnsi="宋体" w:eastAsia="宋体"/>
        </w:rPr>
      </w:pPr>
    </w:p>
    <w:p>
      <w:pPr>
        <w:pStyle w:val="2"/>
        <w:rPr>
          <w:rFonts w:ascii="宋体" w:hAnsi="宋体" w:eastAsia="宋体"/>
        </w:rPr>
      </w:pPr>
      <w:bookmarkStart w:id="11" w:name="_Toc62203565"/>
      <w:r>
        <w:rPr>
          <w:rFonts w:hint="eastAsia" w:ascii="宋体" w:hAnsi="宋体" w:eastAsia="宋体"/>
        </w:rPr>
        <w:t>6、回收站：</w:t>
      </w:r>
      <w:bookmarkEnd w:id="11"/>
    </w:p>
    <w:p>
      <w:pPr>
        <w:spacing w:line="276" w:lineRule="auto"/>
        <w:jc w:val="both"/>
        <w:rPr>
          <w:rFonts w:ascii="宋体" w:hAnsi="宋体" w:eastAsia="宋体"/>
        </w:rPr>
      </w:pPr>
      <w:r>
        <w:drawing>
          <wp:inline distT="0" distB="0" distL="114300" distR="114300">
            <wp:extent cx="6149340" cy="3047365"/>
            <wp:effectExtent l="0" t="0" r="3810" b="63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both"/>
        <w:rPr>
          <w:rFonts w:ascii="宋体" w:hAnsi="宋体" w:eastAsia="宋体"/>
        </w:rPr>
      </w:pPr>
      <w:r>
        <w:drawing>
          <wp:inline distT="0" distB="0" distL="114300" distR="114300">
            <wp:extent cx="6130925" cy="2016125"/>
            <wp:effectExtent l="0" t="0" r="3175" b="3175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返回：返回列表页；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删除：继续彻底删除；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全部删除：回收站中内容全部删除；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还原：还原至栏目列表；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全部还原：回收站中内容全部还原至发布列表；</w:t>
      </w:r>
    </w:p>
    <w:p>
      <w:pPr>
        <w:spacing w:line="276" w:lineRule="auto"/>
        <w:rPr>
          <w:rFonts w:ascii="宋体" w:hAnsi="宋体" w:eastAsia="宋体"/>
        </w:rPr>
      </w:pPr>
    </w:p>
    <w:p>
      <w:pPr>
        <w:pStyle w:val="2"/>
        <w:rPr>
          <w:rFonts w:ascii="宋体" w:hAnsi="宋体" w:eastAsia="宋体"/>
        </w:rPr>
      </w:pPr>
      <w:bookmarkStart w:id="12" w:name="_Toc62203566"/>
      <w:r>
        <w:rPr>
          <w:rFonts w:hint="eastAsia" w:ascii="宋体" w:hAnsi="宋体" w:eastAsia="宋体"/>
        </w:rPr>
        <w:t>7、更多操作：</w:t>
      </w:r>
      <w:bookmarkEnd w:id="12"/>
    </w:p>
    <w:p>
      <w:pPr>
        <w:spacing w:line="276" w:lineRule="auto"/>
        <w:rPr>
          <w:rFonts w:hint="eastAsia" w:ascii="宋体" w:hAnsi="宋体" w:eastAsiaTheme="minorEastAsia"/>
          <w:lang w:val="en-US" w:eastAsia="zh-CN"/>
        </w:rPr>
      </w:pPr>
      <w:r>
        <w:drawing>
          <wp:inline distT="0" distB="0" distL="114300" distR="114300">
            <wp:extent cx="6131560" cy="2515235"/>
            <wp:effectExtent l="0" t="0" r="2540" b="18415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（1）催办：审批发布流程，如无审批流程，可忽略；</w:t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（2）批量修改：批量修改信息的作者、来源、关键字，现有重点是信息来源；</w:t>
      </w:r>
    </w:p>
    <w:p>
      <w:pPr>
        <w:spacing w:line="276" w:lineRule="auto"/>
        <w:rPr>
          <w:rFonts w:ascii="宋体" w:hAnsi="宋体" w:eastAsia="宋体"/>
        </w:rPr>
      </w:pPr>
      <w:r>
        <w:drawing>
          <wp:inline distT="0" distB="0" distL="114300" distR="114300">
            <wp:extent cx="6118860" cy="2908935"/>
            <wp:effectExtent l="0" t="0" r="15240" b="5715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</w:rPr>
      </w:pP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）重置排序：设置信息的排序方式（常规选择：按照发布时间进行降序排列）；</w:t>
      </w:r>
    </w:p>
    <w:p>
      <w:pPr>
        <w:spacing w:line="276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573145" cy="2405380"/>
            <wp:effectExtent l="0" t="0" r="0" b="0"/>
            <wp:docPr id="37" name="图片 37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79135" cy="24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（4）采集：是【推送】功能的反向功能，可从本站其他栏目或者其他子站的栏目采集信息过来；</w:t>
      </w:r>
    </w:p>
    <w:p>
      <w:pPr>
        <w:spacing w:line="276" w:lineRule="auto"/>
        <w:ind w:firstLine="315" w:firstLineChars="150"/>
        <w:rPr>
          <w:rFonts w:ascii="宋体" w:hAnsi="宋体" w:eastAsia="宋体"/>
        </w:rPr>
      </w:pPr>
      <w:r>
        <w:drawing>
          <wp:inline distT="0" distB="0" distL="114300" distR="114300">
            <wp:extent cx="5869305" cy="3155315"/>
            <wp:effectExtent l="0" t="0" r="17145" b="6985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</w:rPr>
      </w:pP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（5）转移：将信息转移到本站其他栏目，相当于剪切；</w:t>
      </w:r>
    </w:p>
    <w:p>
      <w:pPr>
        <w:pStyle w:val="13"/>
        <w:spacing w:line="276" w:lineRule="auto"/>
        <w:ind w:left="146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269865" cy="3489960"/>
            <wp:effectExtent l="0" t="0" r="6985" b="15240"/>
            <wp:docPr id="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276" w:lineRule="auto"/>
        <w:ind w:left="1460" w:firstLine="0" w:firstLineChars="0"/>
        <w:jc w:val="center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（6）微信推送：将网站中信息推送到微信公众号（支持多个微信公众号）进行群发（信息</w:t>
      </w:r>
    </w:p>
    <w:p>
      <w:pPr>
        <w:spacing w:line="360" w:lineRule="auto"/>
        <w:ind w:firstLine="525" w:firstLineChars="2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中需要有图片）；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（7）搜索：后台通过标题搜索信息。</w:t>
      </w:r>
    </w:p>
    <w:p>
      <w:pPr>
        <w:spacing w:line="276" w:lineRule="auto"/>
        <w:rPr>
          <w:rFonts w:ascii="宋体" w:hAnsi="宋体" w:eastAsia="宋体"/>
        </w:rPr>
      </w:pPr>
      <w:r>
        <w:drawing>
          <wp:inline distT="0" distB="0" distL="114300" distR="114300">
            <wp:extent cx="6141085" cy="2844800"/>
            <wp:effectExtent l="0" t="0" r="12065" b="1270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宋体" w:hAnsi="宋体" w:eastAsia="宋体"/>
        </w:rPr>
      </w:pPr>
      <w:bookmarkStart w:id="13" w:name="_Toc62203567"/>
      <w:r>
        <w:rPr>
          <w:rFonts w:hint="eastAsia" w:ascii="宋体" w:hAnsi="宋体" w:eastAsia="宋体"/>
        </w:rPr>
        <w:t>8、操作：</w:t>
      </w:r>
      <w:bookmarkEnd w:id="13"/>
    </w:p>
    <w:p>
      <w:pPr>
        <w:spacing w:line="276" w:lineRule="auto"/>
        <w:ind w:left="740"/>
        <w:rPr>
          <w:rFonts w:ascii="宋体" w:hAnsi="宋体" w:eastAsia="宋体"/>
        </w:rPr>
      </w:pPr>
      <w:r>
        <w:drawing>
          <wp:inline distT="0" distB="0" distL="114300" distR="114300">
            <wp:extent cx="5264785" cy="757555"/>
            <wp:effectExtent l="0" t="0" r="12065" b="4445"/>
            <wp:docPr id="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置顶：将此篇信息置顶；</w:t>
      </w:r>
    </w:p>
    <w:p>
      <w:pPr>
        <w:pStyle w:val="13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排序：调整信息的排序；</w:t>
      </w:r>
    </w:p>
    <w:p>
      <w:pPr>
        <w:spacing w:line="276" w:lineRule="auto"/>
        <w:ind w:left="74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3848100" cy="1943100"/>
            <wp:effectExtent l="0" t="0" r="0" b="0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预览：信息发布前，可预览排版；</w:t>
      </w:r>
    </w:p>
    <w:p>
      <w:pPr>
        <w:pStyle w:val="13"/>
        <w:numPr>
          <w:ilvl w:val="0"/>
          <w:numId w:val="1"/>
        </w:numPr>
        <w:ind w:firstLineChars="0"/>
        <w:outlineLvl w:val="0"/>
        <w:rPr>
          <w:rFonts w:ascii="宋体" w:hAnsi="宋体" w:eastAsia="宋体"/>
          <w:b/>
          <w:bCs/>
        </w:rPr>
      </w:pPr>
      <w:bookmarkStart w:id="14" w:name="_Toc62203568"/>
      <w:r>
        <w:rPr>
          <w:rFonts w:hint="eastAsia" w:ascii="宋体" w:hAnsi="宋体" w:eastAsia="宋体"/>
          <w:b/>
          <w:bCs/>
        </w:rPr>
        <w:t>统计分析：</w:t>
      </w:r>
      <w:bookmarkEnd w:id="14"/>
    </w:p>
    <w:p>
      <w:pPr>
        <w:spacing w:line="276" w:lineRule="auto"/>
        <w:jc w:val="both"/>
        <w:rPr>
          <w:rFonts w:ascii="宋体" w:hAnsi="宋体" w:eastAsia="宋体"/>
        </w:rPr>
      </w:pPr>
      <w:r>
        <w:drawing>
          <wp:inline distT="0" distB="0" distL="114300" distR="114300">
            <wp:extent cx="5962650" cy="1976755"/>
            <wp:effectExtent l="0" t="0" r="0" b="4445"/>
            <wp:docPr id="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both"/>
        <w:rPr>
          <w:rFonts w:ascii="宋体" w:hAnsi="宋体" w:eastAsia="宋体"/>
        </w:rPr>
      </w:pPr>
      <w:r>
        <w:drawing>
          <wp:inline distT="0" distB="0" distL="114300" distR="114300">
            <wp:extent cx="5424170" cy="2374265"/>
            <wp:effectExtent l="0" t="0" r="5080" b="6985"/>
            <wp:docPr id="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</w:rPr>
      </w:pP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功能区1：选择按照不同方式统计；</w:t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功能区2：按照时间段统计；</w:t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功能区3：数据柱状图；</w:t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功能区4：数据详情图；</w:t>
      </w:r>
    </w:p>
    <w:p>
      <w:pPr>
        <w:spacing w:line="276" w:lineRule="auto"/>
        <w:rPr>
          <w:rFonts w:ascii="宋体" w:hAnsi="宋体" w:eastAsia="宋体"/>
        </w:rPr>
      </w:pPr>
    </w:p>
    <w:sectPr>
      <w:footerReference r:id="rId3" w:type="default"/>
      <w:footerReference r:id="rId4" w:type="even"/>
      <w:pgSz w:w="11906" w:h="16838"/>
      <w:pgMar w:top="1440" w:right="1080" w:bottom="1440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0"/>
      </w:rPr>
      <w:id w:val="356401849"/>
      <w:docPartObj>
        <w:docPartGallery w:val="autotext"/>
      </w:docPartObj>
    </w:sdtPr>
    <w:sdtEndPr>
      <w:rPr>
        <w:rStyle w:val="10"/>
      </w:rPr>
    </w:sdtEndPr>
    <w:sdtContent>
      <w:p>
        <w:pPr>
          <w:pStyle w:val="4"/>
          <w:framePr w:wrap="around" w:vAnchor="text" w:hAnchor="margin" w:xAlign="center" w:y="1"/>
          <w:rPr>
            <w:rStyle w:val="10"/>
          </w:rPr>
        </w:pPr>
        <w:r>
          <w:rPr>
            <w:rStyle w:val="10"/>
          </w:rPr>
          <w:fldChar w:fldCharType="begin"/>
        </w:r>
        <w:r>
          <w:rPr>
            <w:rStyle w:val="10"/>
          </w:rPr>
          <w:instrText xml:space="preserve"> PAGE </w:instrText>
        </w:r>
        <w:r>
          <w:rPr>
            <w:rStyle w:val="10"/>
          </w:rPr>
          <w:fldChar w:fldCharType="separate"/>
        </w:r>
        <w:r>
          <w:rPr>
            <w:rStyle w:val="10"/>
          </w:rPr>
          <w:t>2</w:t>
        </w:r>
        <w:r>
          <w:rPr>
            <w:rStyle w:val="10"/>
          </w:rPr>
          <w:fldChar w:fldCharType="end"/>
        </w:r>
      </w:p>
    </w:sdtContent>
  </w:sdt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0"/>
      </w:rPr>
      <w:id w:val="-2128305229"/>
      <w:docPartObj>
        <w:docPartGallery w:val="autotext"/>
      </w:docPartObj>
    </w:sdtPr>
    <w:sdtEndPr>
      <w:rPr>
        <w:rStyle w:val="10"/>
      </w:rPr>
    </w:sdtEndPr>
    <w:sdtContent>
      <w:p>
        <w:pPr>
          <w:pStyle w:val="4"/>
          <w:framePr w:wrap="around" w:vAnchor="text" w:hAnchor="margin" w:xAlign="center" w:y="1"/>
          <w:rPr>
            <w:rStyle w:val="10"/>
          </w:rPr>
        </w:pPr>
        <w:r>
          <w:rPr>
            <w:rStyle w:val="10"/>
          </w:rPr>
          <w:fldChar w:fldCharType="begin"/>
        </w:r>
        <w:r>
          <w:rPr>
            <w:rStyle w:val="10"/>
          </w:rPr>
          <w:instrText xml:space="preserve"> PAGE </w:instrText>
        </w:r>
        <w:r>
          <w:rPr>
            <w:rStyle w:val="10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055DE"/>
    <w:multiLevelType w:val="multilevel"/>
    <w:tmpl w:val="0E9055DE"/>
    <w:lvl w:ilvl="0" w:tentative="0">
      <w:start w:val="1"/>
      <w:numFmt w:val="decimal"/>
      <w:lvlText w:val="（%1）"/>
      <w:lvlJc w:val="left"/>
      <w:pPr>
        <w:ind w:left="14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80" w:hanging="420"/>
      </w:pPr>
    </w:lvl>
    <w:lvl w:ilvl="2" w:tentative="0">
      <w:start w:val="1"/>
      <w:numFmt w:val="lowerRoman"/>
      <w:lvlText w:val="%3."/>
      <w:lvlJc w:val="right"/>
      <w:pPr>
        <w:ind w:left="2000" w:hanging="420"/>
      </w:pPr>
    </w:lvl>
    <w:lvl w:ilvl="3" w:tentative="0">
      <w:start w:val="1"/>
      <w:numFmt w:val="decimal"/>
      <w:lvlText w:val="%4."/>
      <w:lvlJc w:val="left"/>
      <w:pPr>
        <w:ind w:left="2420" w:hanging="420"/>
      </w:pPr>
    </w:lvl>
    <w:lvl w:ilvl="4" w:tentative="0">
      <w:start w:val="1"/>
      <w:numFmt w:val="lowerLetter"/>
      <w:lvlText w:val="%5)"/>
      <w:lvlJc w:val="left"/>
      <w:pPr>
        <w:ind w:left="2840" w:hanging="420"/>
      </w:pPr>
    </w:lvl>
    <w:lvl w:ilvl="5" w:tentative="0">
      <w:start w:val="1"/>
      <w:numFmt w:val="lowerRoman"/>
      <w:lvlText w:val="%6."/>
      <w:lvlJc w:val="right"/>
      <w:pPr>
        <w:ind w:left="3260" w:hanging="420"/>
      </w:pPr>
    </w:lvl>
    <w:lvl w:ilvl="6" w:tentative="0">
      <w:start w:val="1"/>
      <w:numFmt w:val="decimal"/>
      <w:lvlText w:val="%7."/>
      <w:lvlJc w:val="left"/>
      <w:pPr>
        <w:ind w:left="3680" w:hanging="420"/>
      </w:pPr>
    </w:lvl>
    <w:lvl w:ilvl="7" w:tentative="0">
      <w:start w:val="1"/>
      <w:numFmt w:val="lowerLetter"/>
      <w:lvlText w:val="%8)"/>
      <w:lvlJc w:val="left"/>
      <w:pPr>
        <w:ind w:left="4100" w:hanging="420"/>
      </w:pPr>
    </w:lvl>
    <w:lvl w:ilvl="8" w:tentative="0">
      <w:start w:val="1"/>
      <w:numFmt w:val="lowerRoman"/>
      <w:lvlText w:val="%9."/>
      <w:lvlJc w:val="right"/>
      <w:pPr>
        <w:ind w:left="4520" w:hanging="420"/>
      </w:pPr>
    </w:lvl>
  </w:abstractNum>
  <w:abstractNum w:abstractNumId="1">
    <w:nsid w:val="48397D8B"/>
    <w:multiLevelType w:val="multilevel"/>
    <w:tmpl w:val="48397D8B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FF17BED"/>
    <w:multiLevelType w:val="multilevel"/>
    <w:tmpl w:val="5FF17BED"/>
    <w:lvl w:ilvl="0" w:tentative="0">
      <w:start w:val="1"/>
      <w:numFmt w:val="decimal"/>
      <w:lvlText w:val="（%1）"/>
      <w:lvlJc w:val="left"/>
      <w:pPr>
        <w:ind w:left="14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80" w:hanging="420"/>
      </w:pPr>
    </w:lvl>
    <w:lvl w:ilvl="2" w:tentative="0">
      <w:start w:val="1"/>
      <w:numFmt w:val="lowerRoman"/>
      <w:lvlText w:val="%3."/>
      <w:lvlJc w:val="right"/>
      <w:pPr>
        <w:ind w:left="2000" w:hanging="420"/>
      </w:pPr>
    </w:lvl>
    <w:lvl w:ilvl="3" w:tentative="0">
      <w:start w:val="1"/>
      <w:numFmt w:val="decimal"/>
      <w:lvlText w:val="%4."/>
      <w:lvlJc w:val="left"/>
      <w:pPr>
        <w:ind w:left="2420" w:hanging="420"/>
      </w:pPr>
    </w:lvl>
    <w:lvl w:ilvl="4" w:tentative="0">
      <w:start w:val="1"/>
      <w:numFmt w:val="lowerLetter"/>
      <w:lvlText w:val="%5)"/>
      <w:lvlJc w:val="left"/>
      <w:pPr>
        <w:ind w:left="2840" w:hanging="420"/>
      </w:pPr>
    </w:lvl>
    <w:lvl w:ilvl="5" w:tentative="0">
      <w:start w:val="1"/>
      <w:numFmt w:val="lowerRoman"/>
      <w:lvlText w:val="%6."/>
      <w:lvlJc w:val="right"/>
      <w:pPr>
        <w:ind w:left="3260" w:hanging="420"/>
      </w:pPr>
    </w:lvl>
    <w:lvl w:ilvl="6" w:tentative="0">
      <w:start w:val="1"/>
      <w:numFmt w:val="decimal"/>
      <w:lvlText w:val="%7."/>
      <w:lvlJc w:val="left"/>
      <w:pPr>
        <w:ind w:left="3680" w:hanging="420"/>
      </w:pPr>
    </w:lvl>
    <w:lvl w:ilvl="7" w:tentative="0">
      <w:start w:val="1"/>
      <w:numFmt w:val="lowerLetter"/>
      <w:lvlText w:val="%8)"/>
      <w:lvlJc w:val="left"/>
      <w:pPr>
        <w:ind w:left="4100" w:hanging="420"/>
      </w:pPr>
    </w:lvl>
    <w:lvl w:ilvl="8" w:tentative="0">
      <w:start w:val="1"/>
      <w:numFmt w:val="lowerRoman"/>
      <w:lvlText w:val="%9."/>
      <w:lvlJc w:val="right"/>
      <w:pPr>
        <w:ind w:left="4520" w:hanging="420"/>
      </w:pPr>
    </w:lvl>
  </w:abstractNum>
  <w:abstractNum w:abstractNumId="3">
    <w:nsid w:val="64E74CD2"/>
    <w:multiLevelType w:val="multilevel"/>
    <w:tmpl w:val="64E74CD2"/>
    <w:lvl w:ilvl="0" w:tentative="0">
      <w:start w:val="1"/>
      <w:numFmt w:val="decimal"/>
      <w:lvlText w:val="（%1）"/>
      <w:lvlJc w:val="left"/>
      <w:pPr>
        <w:ind w:left="14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80" w:hanging="420"/>
      </w:pPr>
    </w:lvl>
    <w:lvl w:ilvl="2" w:tentative="0">
      <w:start w:val="1"/>
      <w:numFmt w:val="lowerRoman"/>
      <w:lvlText w:val="%3."/>
      <w:lvlJc w:val="right"/>
      <w:pPr>
        <w:ind w:left="2000" w:hanging="420"/>
      </w:pPr>
    </w:lvl>
    <w:lvl w:ilvl="3" w:tentative="0">
      <w:start w:val="1"/>
      <w:numFmt w:val="decimal"/>
      <w:lvlText w:val="%4."/>
      <w:lvlJc w:val="left"/>
      <w:pPr>
        <w:ind w:left="2420" w:hanging="420"/>
      </w:pPr>
    </w:lvl>
    <w:lvl w:ilvl="4" w:tentative="0">
      <w:start w:val="1"/>
      <w:numFmt w:val="lowerLetter"/>
      <w:lvlText w:val="%5)"/>
      <w:lvlJc w:val="left"/>
      <w:pPr>
        <w:ind w:left="2840" w:hanging="420"/>
      </w:pPr>
    </w:lvl>
    <w:lvl w:ilvl="5" w:tentative="0">
      <w:start w:val="1"/>
      <w:numFmt w:val="lowerRoman"/>
      <w:lvlText w:val="%6."/>
      <w:lvlJc w:val="right"/>
      <w:pPr>
        <w:ind w:left="3260" w:hanging="420"/>
      </w:pPr>
    </w:lvl>
    <w:lvl w:ilvl="6" w:tentative="0">
      <w:start w:val="1"/>
      <w:numFmt w:val="decimal"/>
      <w:lvlText w:val="%7."/>
      <w:lvlJc w:val="left"/>
      <w:pPr>
        <w:ind w:left="3680" w:hanging="420"/>
      </w:pPr>
    </w:lvl>
    <w:lvl w:ilvl="7" w:tentative="0">
      <w:start w:val="1"/>
      <w:numFmt w:val="lowerLetter"/>
      <w:lvlText w:val="%8)"/>
      <w:lvlJc w:val="left"/>
      <w:pPr>
        <w:ind w:left="4100" w:hanging="420"/>
      </w:pPr>
    </w:lvl>
    <w:lvl w:ilvl="8" w:tentative="0">
      <w:start w:val="1"/>
      <w:numFmt w:val="lowerRoman"/>
      <w:lvlText w:val="%9."/>
      <w:lvlJc w:val="right"/>
      <w:pPr>
        <w:ind w:left="4520" w:hanging="420"/>
      </w:pPr>
    </w:lvl>
  </w:abstractNum>
  <w:abstractNum w:abstractNumId="4">
    <w:nsid w:val="6E643416"/>
    <w:multiLevelType w:val="multilevel"/>
    <w:tmpl w:val="6E643416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8D"/>
    <w:rsid w:val="0008035D"/>
    <w:rsid w:val="00082FBB"/>
    <w:rsid w:val="002649D3"/>
    <w:rsid w:val="00274295"/>
    <w:rsid w:val="00276F89"/>
    <w:rsid w:val="002C3E13"/>
    <w:rsid w:val="003475A4"/>
    <w:rsid w:val="004D6DA4"/>
    <w:rsid w:val="0050058D"/>
    <w:rsid w:val="005523DC"/>
    <w:rsid w:val="005F7E2A"/>
    <w:rsid w:val="00637D6A"/>
    <w:rsid w:val="00691DB6"/>
    <w:rsid w:val="00766FA5"/>
    <w:rsid w:val="00787BBF"/>
    <w:rsid w:val="0081596A"/>
    <w:rsid w:val="00861BE0"/>
    <w:rsid w:val="009C769A"/>
    <w:rsid w:val="00A375EA"/>
    <w:rsid w:val="00B4732E"/>
    <w:rsid w:val="00C230C0"/>
    <w:rsid w:val="00C50895"/>
    <w:rsid w:val="00C57D0A"/>
    <w:rsid w:val="00D6429C"/>
    <w:rsid w:val="00DD5CB4"/>
    <w:rsid w:val="00E573AF"/>
    <w:rsid w:val="00F311B8"/>
    <w:rsid w:val="00FB4165"/>
    <w:rsid w:val="00FE4355"/>
    <w:rsid w:val="00FE696D"/>
    <w:rsid w:val="135C1479"/>
    <w:rsid w:val="1AAD58ED"/>
    <w:rsid w:val="7921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spacing w:line="360" w:lineRule="auto"/>
    </w:p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page number"/>
    <w:basedOn w:val="9"/>
    <w:semiHidden/>
    <w:unhideWhenUsed/>
    <w:uiPriority w:val="99"/>
  </w:style>
  <w:style w:type="character" w:styleId="11">
    <w:name w:val="FollowedHyperlink"/>
    <w:basedOn w:val="9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Unresolved Mention"/>
    <w:basedOn w:val="9"/>
    <w:semiHidden/>
    <w:unhideWhenUsed/>
    <w:uiPriority w:val="99"/>
    <w:rPr>
      <w:color w:val="605E5C"/>
      <w:shd w:val="clear" w:color="auto" w:fill="E1DFDD"/>
    </w:rPr>
  </w:style>
  <w:style w:type="character" w:customStyle="1" w:styleId="15">
    <w:name w:val="日期 字符"/>
    <w:basedOn w:val="9"/>
    <w:link w:val="3"/>
    <w:semiHidden/>
    <w:uiPriority w:val="99"/>
  </w:style>
  <w:style w:type="character" w:customStyle="1" w:styleId="16">
    <w:name w:val="标题 2 字符"/>
    <w:basedOn w:val="9"/>
    <w:link w:val="2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77CD1C-B015-A745-9B75-6C76BCB656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464</Words>
  <Characters>2649</Characters>
  <Lines>22</Lines>
  <Paragraphs>6</Paragraphs>
  <TotalTime>4</TotalTime>
  <ScaleCrop>false</ScaleCrop>
  <LinksUpToDate>false</LinksUpToDate>
  <CharactersWithSpaces>3107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2021-01-21T15:01:00Z</dcterms:created>
  <dc:creator>i MAC</dc:creator>
  <cp:lastModifiedBy>！</cp:lastModifiedBy>
  <dcterms:modified xsi:type="dcterms:W3CDTF">2021-02-22T09:08:30Z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