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535F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 核心安全防护模块</w:t>
      </w:r>
    </w:p>
    <w:p w14:paraId="5795CFC6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病毒防护：</w:t>
      </w:r>
    </w:p>
    <w:p w14:paraId="37EB856C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具备强大的恶意代码查杀能力，支持病毒、木马、蠕虫、间谍软件、勒索软件等的检测与清除。应采用“特征码扫描”与“启发式分析”、“行为监控”相结合的多引擎协同工作机制，确保对已知和未知威胁的有效防护。</w:t>
      </w:r>
    </w:p>
    <w:p w14:paraId="0F460ED4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补丁管理：</w:t>
      </w:r>
    </w:p>
    <w:p w14:paraId="554965F0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能够自动扫描终端操作系统（如Windows、Linux、macOS）及常用应用程序（如Office、浏览器、PDF阅读器）的安全漏洞。支持对补丁进行下载、测试、分发和安装的全生命周期管理，实现漏洞的智能修复与统一策略下发，有效缩小攻击面。</w:t>
      </w:r>
    </w:p>
    <w:p w14:paraId="087C91C3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主机防火墙：</w:t>
      </w:r>
    </w:p>
    <w:p w14:paraId="71554CC1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在每台终端上部署基于主机的防火墙。能够依据网络五元组（源/目标IP、源/目标端口、协议）等信息，对主机的所有网络流入流出流量进行精细化管理。通过配置放行或拦截规则，有效阻断异常网络连接与非法外联，防止内网横向渗透，保障终端与内网安全。</w:t>
      </w:r>
    </w:p>
    <w:p w14:paraId="6433A43D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 终端统一管控模块</w:t>
      </w:r>
    </w:p>
    <w:p w14:paraId="0973E813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外设管理：</w:t>
      </w:r>
    </w:p>
    <w:p w14:paraId="6D866D83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功能描述：可对USB存储设备、光驱、打印机、蓝牙等各类外设进行精细化管控，支持按设备类型、VID/PID等进行允许、禁止或只读策略设置，防止数据通过外设泄露。</w:t>
      </w:r>
    </w:p>
    <w:p w14:paraId="2F6933CF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AD871E9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进程与服务管理：</w:t>
      </w:r>
    </w:p>
    <w:p w14:paraId="66A1EC6C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功能描述：支持应用程序控制策略，可设置白名单、黑名单，禁止未授权的软件运行。同时可管理系统服务的启动与停止，提升终端合规性与稳定性。</w:t>
      </w:r>
    </w:p>
    <w:p w14:paraId="5D7D6DA3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屏幕水印管理：</w:t>
      </w:r>
    </w:p>
    <w:p w14:paraId="44219A50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功能描述：支持为终端屏幕设置动态或静态水印。水印内容可包含用户名、IP地址、时间等信息。该功能能有效震慑并通过拍照等方式进行的敏感信息泄露行为，并在泄密事件发生后为溯源追责提供关键依据。</w:t>
      </w:r>
    </w:p>
    <w:p w14:paraId="75E79A72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网络访问控制与违规外联监控：</w:t>
      </w:r>
    </w:p>
    <w:p w14:paraId="37D30C47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功能描述：除防火墙外，可对终端的网络访问行为进行更上层的控制，例如限制特定应用程序访问网络。同时，能够监测并告警终端未经授权私自连接外部网络的行为，防止形成网络跳板，保护内部网络边界。</w:t>
      </w:r>
    </w:p>
    <w:p w14:paraId="1B6D4977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三</w:t>
      </w:r>
      <w:bookmarkStart w:id="0" w:name="_GoBack"/>
      <w:bookmarkEnd w:id="0"/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 集中运维与管理模块</w:t>
      </w:r>
    </w:p>
    <w:p w14:paraId="3EEFC55A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统一管理控制台：</w:t>
      </w:r>
    </w:p>
    <w:p w14:paraId="0B5574BD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功能描述：提供基于Web的单一中央管理平台，允许管理员从一个控制台对所有终端（包括PC、服务器）进行统一的策略配置、软件部署、任务下发和状态监控，极大提升运维效率。</w:t>
      </w:r>
    </w:p>
    <w:p w14:paraId="5442D33C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远程协助支持：</w:t>
      </w:r>
    </w:p>
    <w:p w14:paraId="19DE25E4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集成安全、高效的远程桌面协助功能。信息科技术人员在获得授权后，可远程连接到用户终端，进行故障排查、问题处理、软件配置等操作。这能极大提升运维响应速度与问题解决效率，降低现场维护成本。</w:t>
      </w:r>
    </w:p>
    <w:p w14:paraId="54B774AC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资产清点与软硬件管理：</w:t>
      </w:r>
    </w:p>
    <w:p w14:paraId="399D48CA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功能描述：自动发现和清点网络中的所有终端资产，详细记录其硬件配置、安装的软件及版本信息，为安全审计和IT资产管理提供数据支持。</w:t>
      </w:r>
    </w:p>
    <w:p w14:paraId="470D464F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安全态势感知与报表：</w:t>
      </w:r>
    </w:p>
    <w:p w14:paraId="277D7FC7">
      <w:pP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功能描述：提供全局的安全态势仪表盘，直观展示全网威胁事件、风险等级、病毒感染等情况。支持生成符合国家网络安全等级保护制度（等保2.0）及其他行业法规要求的各类合规性报告和安全运营报表。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15746"/>
    <w:rsid w:val="61D0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1404</Words>
  <Characters>1445</Characters>
  <Lines>0</Lines>
  <Paragraphs>0</Paragraphs>
  <TotalTime>1</TotalTime>
  <ScaleCrop>false</ScaleCrop>
  <LinksUpToDate>false</LinksUpToDate>
  <CharactersWithSpaces>1449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2025-11-06T12:54:00Z</dcterms:created>
  <dc:creator>US</dc:creator>
  <cp:lastModifiedBy>波波</cp:lastModifiedBy>
  <dcterms:modified xsi:type="dcterms:W3CDTF">2025-11-18T06:10:21Z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eyJoZGlkIjoiOWJlMDQ3MWJiOGNjNDA5NTNkYmQ0ZTNmNjhiYjAzN2YiLCJ1c2VySWQiOiI1NjA3Njg4MjMifQ==</vt:lpwstr>
  </property>
  <property fmtid="{D5CDD505-2E9C-101B-9397-08002B2CF9AE}" pid="4" name="ICV">
    <vt:lpwstr>380920423FDD4327A84B12A7B6A68E87_13</vt:lpwstr>
  </property>
</Properties>
</file>